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090" w:rsidRPr="00F576BA" w:rsidRDefault="00B95090" w:rsidP="00B95090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AVISO DE PRIVACIDAD CORTÓ</w:t>
      </w:r>
      <w:r w:rsidRPr="00F576BA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C35CCB" w:rsidRPr="00C35CCB" w:rsidRDefault="00B77B54" w:rsidP="00C35CCB">
      <w:pPr>
        <w:autoSpaceDE w:val="0"/>
        <w:autoSpaceDN w:val="0"/>
        <w:adjustRightInd w:val="0"/>
        <w:spacing w:after="0" w:line="240" w:lineRule="auto"/>
        <w:ind w:right="49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Coordinación General Jurídica del </w:t>
      </w:r>
      <w:r w:rsidR="00C35CCB" w:rsidRPr="00C35CCB">
        <w:rPr>
          <w:rFonts w:ascii="Arial" w:hAnsi="Arial" w:cs="Arial"/>
          <w:b/>
          <w:color w:val="0070C0"/>
          <w:sz w:val="28"/>
          <w:szCs w:val="28"/>
        </w:rPr>
        <w:t xml:space="preserve">Hospital Civil de Guadalajara </w:t>
      </w:r>
    </w:p>
    <w:p w:rsidR="00C01B74" w:rsidRDefault="00C01B74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</w:p>
    <w:p w:rsidR="00D40383" w:rsidRPr="00DF42C0" w:rsidRDefault="00C54B8E" w:rsidP="00D4038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 Hospital Civil de Guadalajara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con domicilio en Coronel Calderón 777, colonia El Retiro, Código Postal 44280, es la autoridad responsable del tratamiento de los datos personales que se </w:t>
      </w:r>
      <w:r w:rsidR="00D40383">
        <w:rPr>
          <w:rFonts w:ascii="Arial" w:hAnsi="Arial" w:cs="Arial"/>
          <w:color w:val="000000"/>
          <w:sz w:val="24"/>
          <w:szCs w:val="24"/>
        </w:rPr>
        <w:t>recaben</w:t>
      </w:r>
      <w:r w:rsidR="005C3F2C">
        <w:rPr>
          <w:rFonts w:ascii="Arial" w:hAnsi="Arial" w:cs="Arial"/>
          <w:color w:val="000000"/>
          <w:sz w:val="24"/>
          <w:szCs w:val="24"/>
        </w:rPr>
        <w:t xml:space="preserve"> </w:t>
      </w:r>
      <w:r w:rsidR="00C35CCB">
        <w:rPr>
          <w:rFonts w:ascii="Arial" w:hAnsi="Arial" w:cs="Arial"/>
          <w:color w:val="000000"/>
          <w:sz w:val="24"/>
          <w:szCs w:val="24"/>
        </w:rPr>
        <w:t xml:space="preserve">en </w:t>
      </w:r>
      <w:r w:rsidR="00B77B54">
        <w:rPr>
          <w:rFonts w:ascii="Arial" w:hAnsi="Arial" w:cs="Arial"/>
          <w:color w:val="000000"/>
          <w:sz w:val="24"/>
          <w:szCs w:val="24"/>
        </w:rPr>
        <w:t xml:space="preserve">la Coordinación General Jurídica </w:t>
      </w:r>
      <w:r w:rsidR="008B1A5C" w:rsidRPr="008B1A5C">
        <w:rPr>
          <w:rFonts w:ascii="Arial" w:hAnsi="Arial" w:cs="Arial"/>
          <w:color w:val="000000"/>
          <w:sz w:val="24"/>
          <w:szCs w:val="24"/>
        </w:rPr>
        <w:t>del Hospital Civil de Guadalajara</w:t>
      </w:r>
      <w:r w:rsidR="00860C24">
        <w:rPr>
          <w:rFonts w:ascii="Arial" w:hAnsi="Arial" w:cs="Arial"/>
          <w:color w:val="000000"/>
          <w:sz w:val="24"/>
          <w:szCs w:val="24"/>
        </w:rPr>
        <w:t>,</w:t>
      </w:r>
      <w:r w:rsidR="00D40383" w:rsidRPr="00DF42C0">
        <w:rPr>
          <w:rFonts w:ascii="Arial" w:hAnsi="Arial" w:cs="Arial"/>
          <w:color w:val="000000"/>
          <w:sz w:val="24"/>
          <w:szCs w:val="24"/>
        </w:rPr>
        <w:t xml:space="preserve"> al respecto le informa lo siguiente: </w:t>
      </w:r>
    </w:p>
    <w:p w:rsidR="00DF42C0" w:rsidRPr="00DF42C0" w:rsidRDefault="00DF42C0" w:rsidP="00DF42C0">
      <w:pPr>
        <w:autoSpaceDE w:val="0"/>
        <w:autoSpaceDN w:val="0"/>
        <w:adjustRightInd w:val="0"/>
        <w:spacing w:before="240" w:after="240" w:line="24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b/>
          <w:bCs/>
          <w:color w:val="000000"/>
          <w:sz w:val="28"/>
          <w:szCs w:val="28"/>
        </w:rPr>
        <w:t>Finalidades del tratamiento</w:t>
      </w:r>
      <w:r w:rsidRPr="00DF42C0">
        <w:rPr>
          <w:rFonts w:ascii="Arial" w:hAnsi="Arial" w:cs="Arial"/>
          <w:sz w:val="24"/>
          <w:szCs w:val="24"/>
        </w:rPr>
        <w:t xml:space="preserve">: </w:t>
      </w:r>
    </w:p>
    <w:p w:rsidR="00DF42C0" w:rsidRPr="00DF42C0" w:rsidRDefault="00DF42C0" w:rsidP="00DF42C0">
      <w:pPr>
        <w:spacing w:before="240" w:after="240"/>
        <w:ind w:right="49"/>
        <w:jc w:val="both"/>
        <w:rPr>
          <w:rFonts w:ascii="Arial" w:hAnsi="Arial" w:cs="Arial"/>
          <w:sz w:val="24"/>
          <w:szCs w:val="24"/>
        </w:rPr>
      </w:pPr>
      <w:r w:rsidRPr="00DF42C0">
        <w:rPr>
          <w:rFonts w:ascii="Arial" w:hAnsi="Arial" w:cs="Arial"/>
          <w:sz w:val="24"/>
          <w:szCs w:val="24"/>
        </w:rPr>
        <w:t>Los datos personales que se recaban serán tratados para:</w:t>
      </w:r>
    </w:p>
    <w:p w:rsidR="003B30D6" w:rsidRPr="003B30D6" w:rsidRDefault="003B30D6" w:rsidP="003B30D6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0D6">
        <w:rPr>
          <w:rFonts w:ascii="Arial" w:hAnsi="Arial" w:cs="Arial"/>
          <w:sz w:val="24"/>
          <w:szCs w:val="24"/>
        </w:rPr>
        <w:t xml:space="preserve">Para la tramitación de procedimientos de carácter laboral </w:t>
      </w:r>
    </w:p>
    <w:p w:rsidR="003B30D6" w:rsidRPr="003B30D6" w:rsidRDefault="003B30D6" w:rsidP="003B30D6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0D6">
        <w:rPr>
          <w:rFonts w:ascii="Arial" w:hAnsi="Arial" w:cs="Arial"/>
          <w:sz w:val="24"/>
          <w:szCs w:val="24"/>
        </w:rPr>
        <w:t>Seguimiento de demandas y quejas ante diversas instituciones</w:t>
      </w:r>
    </w:p>
    <w:p w:rsidR="003B30D6" w:rsidRPr="003B30D6" w:rsidRDefault="003B30D6" w:rsidP="003B30D6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0D6">
        <w:rPr>
          <w:rFonts w:ascii="Arial" w:hAnsi="Arial" w:cs="Arial"/>
          <w:sz w:val="24"/>
          <w:szCs w:val="24"/>
        </w:rPr>
        <w:t>Registro de la documentación que ingresa a la Coordinación General Jurídica</w:t>
      </w:r>
    </w:p>
    <w:p w:rsidR="003B30D6" w:rsidRPr="003B30D6" w:rsidRDefault="003B30D6" w:rsidP="003B30D6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0D6">
        <w:rPr>
          <w:rFonts w:ascii="Arial" w:hAnsi="Arial" w:cs="Arial"/>
          <w:sz w:val="24"/>
          <w:szCs w:val="24"/>
        </w:rPr>
        <w:t>Llevar el control, manejo interno y registro del seguimiento de las consultas y asesorías legales que se tramitan en el Departamento de Convenios y Contratos</w:t>
      </w:r>
    </w:p>
    <w:p w:rsidR="003B30D6" w:rsidRPr="003B30D6" w:rsidRDefault="003B30D6" w:rsidP="003B30D6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0D6">
        <w:rPr>
          <w:rFonts w:ascii="Arial" w:hAnsi="Arial" w:cs="Arial"/>
          <w:sz w:val="24"/>
          <w:szCs w:val="24"/>
        </w:rPr>
        <w:t>Registro y seguimiento de firmas de los contratos para su formalización</w:t>
      </w:r>
    </w:p>
    <w:p w:rsidR="003B30D6" w:rsidRPr="003B30D6" w:rsidRDefault="003B30D6" w:rsidP="003B30D6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0D6">
        <w:rPr>
          <w:rFonts w:ascii="Arial" w:hAnsi="Arial" w:cs="Arial"/>
          <w:sz w:val="24"/>
          <w:szCs w:val="24"/>
        </w:rPr>
        <w:t>Control y seguimiento a denuncias presentadas</w:t>
      </w:r>
    </w:p>
    <w:p w:rsidR="003B30D6" w:rsidRPr="003B30D6" w:rsidRDefault="003B30D6" w:rsidP="003B30D6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0D6">
        <w:rPr>
          <w:rFonts w:ascii="Arial" w:hAnsi="Arial" w:cs="Arial"/>
          <w:sz w:val="24"/>
          <w:szCs w:val="24"/>
        </w:rPr>
        <w:t>Dar respuesta a la información que nos requieren diversas autoridades</w:t>
      </w:r>
    </w:p>
    <w:p w:rsidR="003B30D6" w:rsidRPr="003B30D6" w:rsidRDefault="003B30D6" w:rsidP="003B30D6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0D6">
        <w:rPr>
          <w:rFonts w:ascii="Arial" w:hAnsi="Arial" w:cs="Arial"/>
          <w:sz w:val="24"/>
          <w:szCs w:val="24"/>
        </w:rPr>
        <w:t>Para la búsqueda de personas con reporte de desaparición que hubiesen recibido o se encuentren recibiendo atención médica</w:t>
      </w:r>
    </w:p>
    <w:p w:rsidR="003B30D6" w:rsidRPr="003B30D6" w:rsidRDefault="003B30D6" w:rsidP="003B30D6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0D6">
        <w:rPr>
          <w:rFonts w:ascii="Arial" w:hAnsi="Arial" w:cs="Arial"/>
          <w:sz w:val="24"/>
          <w:szCs w:val="24"/>
        </w:rPr>
        <w:t>Registro y control interno de los asuntos relativos a normatividad, transparencia, tramites sanitarios y asesorías diversas que se tramitan en el Departamento de Normatividad</w:t>
      </w:r>
    </w:p>
    <w:p w:rsidR="003B30D6" w:rsidRPr="003B30D6" w:rsidRDefault="003B30D6" w:rsidP="003B30D6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B30D6">
        <w:rPr>
          <w:rFonts w:ascii="Arial" w:hAnsi="Arial" w:cs="Arial"/>
          <w:sz w:val="24"/>
          <w:szCs w:val="24"/>
        </w:rPr>
        <w:t>Integración y resguardo de expedientes</w:t>
      </w:r>
    </w:p>
    <w:p w:rsidR="00D40383" w:rsidRDefault="00D40383" w:rsidP="00D40383">
      <w:pPr>
        <w:spacing w:after="0"/>
        <w:rPr>
          <w:rFonts w:ascii="Arial" w:hAnsi="Arial" w:cs="Arial"/>
          <w:b/>
          <w:sz w:val="28"/>
          <w:szCs w:val="28"/>
        </w:rPr>
      </w:pPr>
    </w:p>
    <w:p w:rsidR="00DF42C0" w:rsidRPr="00DF42C0" w:rsidRDefault="00DF42C0" w:rsidP="00DF42C0">
      <w:pPr>
        <w:rPr>
          <w:rFonts w:ascii="Arial" w:hAnsi="Arial" w:cs="Arial"/>
          <w:b/>
          <w:sz w:val="28"/>
          <w:szCs w:val="28"/>
        </w:rPr>
      </w:pPr>
      <w:r w:rsidRPr="00DF42C0">
        <w:rPr>
          <w:rFonts w:ascii="Arial" w:hAnsi="Arial" w:cs="Arial"/>
          <w:b/>
          <w:sz w:val="28"/>
          <w:szCs w:val="28"/>
        </w:rPr>
        <w:t>Consulta del aviso de privacidad integral:</w:t>
      </w:r>
    </w:p>
    <w:p w:rsidR="00B95090" w:rsidRPr="00DF42C0" w:rsidRDefault="00DF42C0" w:rsidP="00B95090">
      <w:pPr>
        <w:spacing w:after="0" w:line="240" w:lineRule="auto"/>
        <w:ind w:right="49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F42C0">
        <w:rPr>
          <w:rFonts w:ascii="Arial" w:hAnsi="Arial" w:cs="Arial"/>
          <w:sz w:val="24"/>
          <w:szCs w:val="24"/>
        </w:rPr>
        <w:t xml:space="preserve">Usted puede consultar el aviso de privacidad integral en las instalaciones de este Organismo, de manera física en la Coordinación General de Mejora Regulatoria, y Transparencia y a través del sitio Web </w:t>
      </w:r>
      <w:r w:rsidR="00B95090" w:rsidRPr="00F576BA">
        <w:rPr>
          <w:rFonts w:ascii="Arial" w:hAnsi="Arial" w:cs="Arial"/>
          <w:color w:val="0563C1" w:themeColor="hyperlink"/>
          <w:sz w:val="24"/>
          <w:szCs w:val="24"/>
          <w:u w:val="single"/>
        </w:rPr>
        <w:t>https://portal.hcg.gob.mx/hcg/AvisoPrivacidad</w:t>
      </w:r>
    </w:p>
    <w:p w:rsidR="00DF42C0" w:rsidRPr="00DF42C0" w:rsidRDefault="00DF42C0" w:rsidP="00B9509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Coordinación General de Mejora Regulatoria y Transparencia.</w:t>
      </w:r>
      <w:r w:rsidRPr="00B95090">
        <w:rPr>
          <w:rFonts w:ascii="Arial" w:hAnsi="Arial" w:cs="Arial"/>
          <w:color w:val="0070C0"/>
          <w:sz w:val="24"/>
          <w:szCs w:val="24"/>
        </w:rPr>
        <w:br/>
        <w:t>Coronel Calderón #777, Col El Retiro. Guadalajara Jal.</w:t>
      </w:r>
    </w:p>
    <w:p w:rsidR="00DF42C0" w:rsidRPr="00B95090" w:rsidRDefault="00DF42C0" w:rsidP="00DF42C0">
      <w:pPr>
        <w:spacing w:after="0"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Correo electrónico: transparencia@hcg.gob.mx</w:t>
      </w:r>
    </w:p>
    <w:p w:rsidR="00DF42C0" w:rsidRPr="00B95090" w:rsidRDefault="00DF42C0" w:rsidP="00DF42C0">
      <w:pPr>
        <w:spacing w:line="240" w:lineRule="auto"/>
        <w:jc w:val="center"/>
        <w:rPr>
          <w:rFonts w:ascii="Arial" w:hAnsi="Arial" w:cs="Arial"/>
          <w:color w:val="0070C0"/>
          <w:sz w:val="24"/>
          <w:szCs w:val="24"/>
        </w:rPr>
      </w:pPr>
      <w:r w:rsidRPr="00B95090">
        <w:rPr>
          <w:rFonts w:ascii="Arial" w:hAnsi="Arial" w:cs="Arial"/>
          <w:color w:val="0070C0"/>
          <w:sz w:val="24"/>
          <w:szCs w:val="24"/>
        </w:rPr>
        <w:t>Tel. (33) 39 42 4420 y 39 42 4400 ext. 41135</w:t>
      </w:r>
    </w:p>
    <w:p w:rsidR="0051363D" w:rsidRPr="00DF42C0" w:rsidRDefault="0051363D" w:rsidP="00DF42C0">
      <w:bookmarkStart w:id="0" w:name="_GoBack"/>
      <w:bookmarkEnd w:id="0"/>
    </w:p>
    <w:sectPr w:rsidR="0051363D" w:rsidRPr="00DF42C0" w:rsidSect="0051363D">
      <w:headerReference w:type="default" r:id="rId8"/>
      <w:pgSz w:w="12240" w:h="15840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338" w:rsidRDefault="007F5338" w:rsidP="0038030A">
      <w:pPr>
        <w:spacing w:after="0" w:line="240" w:lineRule="auto"/>
      </w:pPr>
      <w:r>
        <w:separator/>
      </w:r>
    </w:p>
  </w:endnote>
  <w:endnote w:type="continuationSeparator" w:id="0">
    <w:p w:rsidR="007F5338" w:rsidRDefault="007F5338" w:rsidP="0038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338" w:rsidRDefault="007F5338" w:rsidP="0038030A">
      <w:pPr>
        <w:spacing w:after="0" w:line="240" w:lineRule="auto"/>
      </w:pPr>
      <w:r>
        <w:separator/>
      </w:r>
    </w:p>
  </w:footnote>
  <w:footnote w:type="continuationSeparator" w:id="0">
    <w:p w:rsidR="007F5338" w:rsidRDefault="007F5338" w:rsidP="00380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30A" w:rsidRDefault="0038030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-430530</wp:posOffset>
          </wp:positionV>
          <wp:extent cx="7748749" cy="10010775"/>
          <wp:effectExtent l="0" t="0" r="508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_membreta.TRSPARENCIA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8749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618D6"/>
    <w:multiLevelType w:val="hybridMultilevel"/>
    <w:tmpl w:val="14A0BEA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34B4"/>
    <w:multiLevelType w:val="hybridMultilevel"/>
    <w:tmpl w:val="35740D28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C4F89"/>
    <w:multiLevelType w:val="hybridMultilevel"/>
    <w:tmpl w:val="F096468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625F0"/>
    <w:multiLevelType w:val="hybridMultilevel"/>
    <w:tmpl w:val="27DC81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67917"/>
    <w:multiLevelType w:val="hybridMultilevel"/>
    <w:tmpl w:val="850EECC6"/>
    <w:lvl w:ilvl="0" w:tplc="080A000B">
      <w:start w:val="1"/>
      <w:numFmt w:val="bullet"/>
      <w:lvlText w:val=""/>
      <w:lvlJc w:val="left"/>
      <w:pPr>
        <w:ind w:left="112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298C198A"/>
    <w:multiLevelType w:val="hybridMultilevel"/>
    <w:tmpl w:val="0C94D0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02AFF"/>
    <w:multiLevelType w:val="hybridMultilevel"/>
    <w:tmpl w:val="5582C8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36CAB"/>
    <w:multiLevelType w:val="hybridMultilevel"/>
    <w:tmpl w:val="6D060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C2956"/>
    <w:multiLevelType w:val="hybridMultilevel"/>
    <w:tmpl w:val="01C66E3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17F02"/>
    <w:multiLevelType w:val="hybridMultilevel"/>
    <w:tmpl w:val="B2EEE4C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77493"/>
    <w:multiLevelType w:val="hybridMultilevel"/>
    <w:tmpl w:val="19A401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5491A"/>
    <w:multiLevelType w:val="hybridMultilevel"/>
    <w:tmpl w:val="6F4AC6A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1"/>
  </w:num>
  <w:num w:numId="5">
    <w:abstractNumId w:val="4"/>
  </w:num>
  <w:num w:numId="6">
    <w:abstractNumId w:val="3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0A"/>
    <w:rsid w:val="000F1E55"/>
    <w:rsid w:val="001031E5"/>
    <w:rsid w:val="00183623"/>
    <w:rsid w:val="00246B10"/>
    <w:rsid w:val="002A1F8B"/>
    <w:rsid w:val="0038030A"/>
    <w:rsid w:val="003B30D6"/>
    <w:rsid w:val="00424B6E"/>
    <w:rsid w:val="00446BAA"/>
    <w:rsid w:val="00460DBE"/>
    <w:rsid w:val="00467B7C"/>
    <w:rsid w:val="0050056D"/>
    <w:rsid w:val="0051363D"/>
    <w:rsid w:val="005C3F2C"/>
    <w:rsid w:val="005D0F4A"/>
    <w:rsid w:val="00615421"/>
    <w:rsid w:val="006B5237"/>
    <w:rsid w:val="006B53B8"/>
    <w:rsid w:val="007B66EC"/>
    <w:rsid w:val="007F5338"/>
    <w:rsid w:val="00860C24"/>
    <w:rsid w:val="008930DF"/>
    <w:rsid w:val="008A5AA3"/>
    <w:rsid w:val="008B1A5C"/>
    <w:rsid w:val="0090132D"/>
    <w:rsid w:val="009657DC"/>
    <w:rsid w:val="009700D8"/>
    <w:rsid w:val="009F38DA"/>
    <w:rsid w:val="00AD1B8A"/>
    <w:rsid w:val="00AD501C"/>
    <w:rsid w:val="00B7151C"/>
    <w:rsid w:val="00B77B54"/>
    <w:rsid w:val="00B95090"/>
    <w:rsid w:val="00C01B74"/>
    <w:rsid w:val="00C31CAE"/>
    <w:rsid w:val="00C35CCB"/>
    <w:rsid w:val="00C54B8E"/>
    <w:rsid w:val="00CD1F95"/>
    <w:rsid w:val="00D04E84"/>
    <w:rsid w:val="00D40383"/>
    <w:rsid w:val="00D64B5A"/>
    <w:rsid w:val="00D80690"/>
    <w:rsid w:val="00D923D6"/>
    <w:rsid w:val="00DE4E1E"/>
    <w:rsid w:val="00DF42C0"/>
    <w:rsid w:val="00E20C1F"/>
    <w:rsid w:val="00E27BE3"/>
    <w:rsid w:val="00F31AD7"/>
    <w:rsid w:val="00FA1200"/>
    <w:rsid w:val="00F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8EA2B33-D6AB-413E-A3BC-EE8C2BA5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AA"/>
    <w:pPr>
      <w:spacing w:line="252" w:lineRule="auto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30A"/>
  </w:style>
  <w:style w:type="paragraph" w:styleId="Piedepgina">
    <w:name w:val="footer"/>
    <w:basedOn w:val="Normal"/>
    <w:link w:val="PiedepginaCar"/>
    <w:uiPriority w:val="99"/>
    <w:unhideWhenUsed/>
    <w:rsid w:val="003803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30A"/>
  </w:style>
  <w:style w:type="paragraph" w:styleId="Prrafodelista">
    <w:name w:val="List Paragraph"/>
    <w:basedOn w:val="Normal"/>
    <w:uiPriority w:val="34"/>
    <w:qFormat/>
    <w:rsid w:val="00446BAA"/>
    <w:pPr>
      <w:ind w:left="720"/>
      <w:contextualSpacing/>
    </w:pPr>
  </w:style>
  <w:style w:type="paragraph" w:customStyle="1" w:styleId="Default">
    <w:name w:val="Default"/>
    <w:rsid w:val="00446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446BA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7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AB6BC-516A-44BA-8013-0CF3756C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LIC. RAYO</cp:lastModifiedBy>
  <cp:revision>13</cp:revision>
  <cp:lastPrinted>2020-04-14T20:59:00Z</cp:lastPrinted>
  <dcterms:created xsi:type="dcterms:W3CDTF">2023-03-16T23:02:00Z</dcterms:created>
  <dcterms:modified xsi:type="dcterms:W3CDTF">2023-03-27T19:12:00Z</dcterms:modified>
</cp:coreProperties>
</file>