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E3" w:rsidRDefault="00B003E3" w:rsidP="00BD4674">
      <w:pPr>
        <w:spacing w:after="0" w:line="240" w:lineRule="auto"/>
        <w:jc w:val="center"/>
        <w:rPr>
          <w:rFonts w:ascii="Arial" w:hAnsi="Arial" w:cs="Arial"/>
          <w:b/>
          <w:color w:val="0070C0"/>
          <w:sz w:val="28"/>
          <w:szCs w:val="28"/>
        </w:rPr>
      </w:pPr>
    </w:p>
    <w:p w:rsidR="00C32914" w:rsidRDefault="00C32914"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B14502" w:rsidRPr="00B14502" w:rsidRDefault="00994FDC" w:rsidP="00B14502">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Servicio de Consulta Externa </w:t>
      </w:r>
      <w:r w:rsidR="00F24A94" w:rsidRPr="00F24A94">
        <w:rPr>
          <w:rFonts w:ascii="Arial" w:hAnsi="Arial" w:cs="Arial"/>
          <w:b/>
          <w:color w:val="0070C0"/>
          <w:sz w:val="28"/>
          <w:szCs w:val="28"/>
        </w:rPr>
        <w:t xml:space="preserve"> </w:t>
      </w:r>
    </w:p>
    <w:p w:rsidR="007917CB" w:rsidRPr="00C35CCB" w:rsidRDefault="006B7C57"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de la Unidad Hospitalaria Fray Antonio Alcalde</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6B7C57">
        <w:rPr>
          <w:rFonts w:ascii="Arial" w:hAnsi="Arial" w:cs="Arial"/>
          <w:color w:val="000000"/>
          <w:sz w:val="24"/>
          <w:szCs w:val="24"/>
        </w:rPr>
        <w:t xml:space="preserve"> </w:t>
      </w:r>
      <w:r w:rsidR="003E431D">
        <w:rPr>
          <w:rFonts w:ascii="Arial" w:hAnsi="Arial" w:cs="Arial"/>
          <w:color w:val="000000"/>
          <w:sz w:val="24"/>
          <w:szCs w:val="24"/>
        </w:rPr>
        <w:t xml:space="preserve">el </w:t>
      </w:r>
      <w:r w:rsidR="00994FDC">
        <w:rPr>
          <w:rFonts w:ascii="Arial" w:hAnsi="Arial" w:cs="Arial"/>
          <w:sz w:val="24"/>
          <w:szCs w:val="24"/>
        </w:rPr>
        <w:t xml:space="preserve">Servicio de Consulta Externa </w:t>
      </w:r>
      <w:r w:rsidR="006B7C57">
        <w:rPr>
          <w:rFonts w:ascii="Arial" w:hAnsi="Arial" w:cs="Arial"/>
          <w:color w:val="000000"/>
          <w:sz w:val="24"/>
          <w:szCs w:val="24"/>
        </w:rPr>
        <w:t>de la Unidad Hospitalaria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3E431D" w:rsidP="00DF42C0">
      <w:pPr>
        <w:spacing w:after="240" w:line="240" w:lineRule="auto"/>
        <w:ind w:right="49"/>
        <w:jc w:val="both"/>
        <w:rPr>
          <w:rFonts w:ascii="Arial" w:hAnsi="Arial" w:cs="Arial"/>
          <w:b/>
          <w:sz w:val="24"/>
          <w:szCs w:val="24"/>
        </w:rPr>
      </w:pPr>
      <w:r>
        <w:rPr>
          <w:rFonts w:ascii="Arial" w:hAnsi="Arial" w:cs="Arial"/>
          <w:color w:val="000000"/>
          <w:sz w:val="24"/>
          <w:szCs w:val="24"/>
        </w:rPr>
        <w:t xml:space="preserve">El Servicio </w:t>
      </w:r>
      <w:r w:rsidR="00994FDC">
        <w:rPr>
          <w:rFonts w:ascii="Arial" w:hAnsi="Arial" w:cs="Arial"/>
          <w:sz w:val="24"/>
          <w:szCs w:val="24"/>
        </w:rPr>
        <w:t xml:space="preserve">de Consulta Externa </w:t>
      </w:r>
      <w:r w:rsidR="006B7C57">
        <w:rPr>
          <w:rFonts w:ascii="Arial" w:hAnsi="Arial" w:cs="Arial"/>
          <w:sz w:val="24"/>
          <w:szCs w:val="24"/>
        </w:rPr>
        <w:t>de la Unidad Hospitalaria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F307C6" w:rsidRDefault="00F307C6" w:rsidP="00CD05D6">
      <w:pPr>
        <w:spacing w:after="0"/>
        <w:ind w:right="49"/>
        <w:jc w:val="both"/>
        <w:rPr>
          <w:rFonts w:ascii="Arial" w:hAnsi="Arial" w:cs="Arial"/>
          <w:b/>
          <w:sz w:val="28"/>
          <w:szCs w:val="28"/>
        </w:rPr>
      </w:pPr>
    </w:p>
    <w:tbl>
      <w:tblPr>
        <w:tblStyle w:val="Tablaconcuadrcula"/>
        <w:tblW w:w="8505" w:type="dxa"/>
        <w:tblInd w:w="250" w:type="dxa"/>
        <w:tblLook w:val="04A0"/>
      </w:tblPr>
      <w:tblGrid>
        <w:gridCol w:w="2835"/>
        <w:gridCol w:w="5670"/>
      </w:tblGrid>
      <w:tr w:rsidR="00EE28CB" w:rsidRPr="00EE28CB" w:rsidTr="00EE28CB">
        <w:tc>
          <w:tcPr>
            <w:tcW w:w="2835" w:type="dxa"/>
            <w:tcBorders>
              <w:top w:val="single" w:sz="4" w:space="0" w:color="auto"/>
              <w:left w:val="single" w:sz="4" w:space="0" w:color="auto"/>
              <w:bottom w:val="single" w:sz="4" w:space="0" w:color="auto"/>
              <w:right w:val="single" w:sz="4" w:space="0" w:color="auto"/>
            </w:tcBorders>
            <w:hideMark/>
          </w:tcPr>
          <w:p w:rsidR="00EE28CB" w:rsidRPr="00EE28CB" w:rsidRDefault="00EE28CB" w:rsidP="00EE28CB">
            <w:pPr>
              <w:spacing w:line="240" w:lineRule="auto"/>
              <w:jc w:val="both"/>
              <w:rPr>
                <w:rFonts w:ascii="Arial" w:hAnsi="Arial" w:cs="Arial"/>
                <w:color w:val="FF0000"/>
                <w:sz w:val="24"/>
                <w:szCs w:val="24"/>
              </w:rPr>
            </w:pPr>
            <w:r w:rsidRPr="00EE28CB">
              <w:rPr>
                <w:rFonts w:ascii="Arial" w:hAnsi="Arial" w:cs="Arial"/>
                <w:color w:val="000000" w:themeColor="text1"/>
                <w:sz w:val="24"/>
                <w:szCs w:val="24"/>
              </w:rPr>
              <w:t>Nombre del paciente/familiares</w:t>
            </w:r>
          </w:p>
        </w:tc>
        <w:tc>
          <w:tcPr>
            <w:tcW w:w="5670" w:type="dxa"/>
            <w:tcBorders>
              <w:top w:val="single" w:sz="4" w:space="0" w:color="auto"/>
              <w:left w:val="single" w:sz="4" w:space="0" w:color="auto"/>
              <w:bottom w:val="single" w:sz="4" w:space="0" w:color="auto"/>
              <w:right w:val="single" w:sz="4" w:space="0" w:color="auto"/>
            </w:tcBorders>
          </w:tcPr>
          <w:p w:rsidR="00EE28CB" w:rsidRPr="00EE28CB" w:rsidRDefault="00EE28CB" w:rsidP="00EE28CB">
            <w:pPr>
              <w:spacing w:line="240" w:lineRule="auto"/>
              <w:jc w:val="both"/>
              <w:rPr>
                <w:rFonts w:ascii="Arial" w:hAnsi="Arial" w:cs="Arial"/>
                <w:color w:val="000000" w:themeColor="text1"/>
                <w:sz w:val="24"/>
                <w:szCs w:val="24"/>
              </w:rPr>
            </w:pPr>
            <w:r w:rsidRPr="00EE28CB">
              <w:rPr>
                <w:rFonts w:ascii="Arial" w:hAnsi="Arial" w:cs="Arial"/>
                <w:color w:val="000000" w:themeColor="text1"/>
                <w:sz w:val="24"/>
                <w:szCs w:val="24"/>
              </w:rPr>
              <w:t xml:space="preserve">Identificar al  usuario(a) </w:t>
            </w:r>
          </w:p>
        </w:tc>
      </w:tr>
      <w:tr w:rsidR="00EE28CB" w:rsidRPr="00EE28CB" w:rsidTr="00EE28CB">
        <w:tc>
          <w:tcPr>
            <w:tcW w:w="2835" w:type="dxa"/>
            <w:tcBorders>
              <w:top w:val="single" w:sz="4" w:space="0" w:color="auto"/>
              <w:left w:val="single" w:sz="4" w:space="0" w:color="auto"/>
              <w:bottom w:val="single" w:sz="4" w:space="0" w:color="auto"/>
              <w:right w:val="single" w:sz="4" w:space="0" w:color="auto"/>
            </w:tcBorders>
            <w:hideMark/>
          </w:tcPr>
          <w:p w:rsidR="00EE28CB" w:rsidRPr="00EE28CB" w:rsidRDefault="00EE28CB" w:rsidP="00EE28CB">
            <w:pPr>
              <w:spacing w:line="240" w:lineRule="auto"/>
              <w:jc w:val="both"/>
              <w:rPr>
                <w:rFonts w:ascii="Arial" w:hAnsi="Arial" w:cs="Arial"/>
                <w:color w:val="000000" w:themeColor="text1"/>
                <w:sz w:val="24"/>
                <w:szCs w:val="24"/>
              </w:rPr>
            </w:pPr>
            <w:r w:rsidRPr="00EE28CB">
              <w:rPr>
                <w:rFonts w:ascii="Arial" w:hAnsi="Arial" w:cs="Arial"/>
                <w:color w:val="000000" w:themeColor="text1"/>
                <w:sz w:val="24"/>
                <w:szCs w:val="24"/>
              </w:rPr>
              <w:t>CURP</w:t>
            </w:r>
          </w:p>
        </w:tc>
        <w:tc>
          <w:tcPr>
            <w:tcW w:w="5670" w:type="dxa"/>
            <w:tcBorders>
              <w:top w:val="single" w:sz="4" w:space="0" w:color="auto"/>
              <w:left w:val="single" w:sz="4" w:space="0" w:color="auto"/>
              <w:bottom w:val="single" w:sz="4" w:space="0" w:color="auto"/>
              <w:right w:val="single" w:sz="4" w:space="0" w:color="auto"/>
            </w:tcBorders>
          </w:tcPr>
          <w:p w:rsidR="00EE28CB" w:rsidRPr="00EE28CB" w:rsidRDefault="00EE28CB" w:rsidP="00EE28CB">
            <w:pPr>
              <w:spacing w:line="240" w:lineRule="auto"/>
              <w:jc w:val="both"/>
              <w:rPr>
                <w:rFonts w:ascii="Arial" w:hAnsi="Arial" w:cs="Arial"/>
                <w:color w:val="000000" w:themeColor="text1"/>
                <w:sz w:val="24"/>
                <w:szCs w:val="24"/>
              </w:rPr>
            </w:pPr>
            <w:r w:rsidRPr="00EE28CB">
              <w:rPr>
                <w:rFonts w:ascii="Arial" w:hAnsi="Arial" w:cs="Arial"/>
                <w:color w:val="000000" w:themeColor="text1"/>
                <w:sz w:val="24"/>
                <w:szCs w:val="24"/>
              </w:rPr>
              <w:t xml:space="preserve">Acreditar  la identidad </w:t>
            </w:r>
          </w:p>
        </w:tc>
      </w:tr>
      <w:tr w:rsidR="00EE28CB" w:rsidRPr="00EE28CB" w:rsidTr="00EE28CB">
        <w:tc>
          <w:tcPr>
            <w:tcW w:w="2835" w:type="dxa"/>
            <w:tcBorders>
              <w:top w:val="single" w:sz="4" w:space="0" w:color="auto"/>
              <w:left w:val="single" w:sz="4" w:space="0" w:color="auto"/>
              <w:bottom w:val="single" w:sz="4" w:space="0" w:color="auto"/>
              <w:right w:val="single" w:sz="4" w:space="0" w:color="auto"/>
            </w:tcBorders>
          </w:tcPr>
          <w:p w:rsidR="00EE28CB" w:rsidRPr="00EE28CB" w:rsidRDefault="00EE28CB" w:rsidP="00EE28CB">
            <w:pPr>
              <w:spacing w:line="240" w:lineRule="auto"/>
              <w:jc w:val="both"/>
              <w:rPr>
                <w:rFonts w:ascii="Arial" w:hAnsi="Arial" w:cs="Arial"/>
                <w:color w:val="000000" w:themeColor="text1"/>
                <w:sz w:val="24"/>
                <w:szCs w:val="24"/>
              </w:rPr>
            </w:pPr>
            <w:r w:rsidRPr="00EE28CB">
              <w:rPr>
                <w:rFonts w:ascii="Arial" w:hAnsi="Arial" w:cs="Arial"/>
                <w:color w:val="000000" w:themeColor="text1"/>
                <w:sz w:val="24"/>
                <w:szCs w:val="24"/>
              </w:rPr>
              <w:t>Datos de IFE/INE</w:t>
            </w:r>
          </w:p>
        </w:tc>
        <w:tc>
          <w:tcPr>
            <w:tcW w:w="5670" w:type="dxa"/>
            <w:tcBorders>
              <w:top w:val="single" w:sz="4" w:space="0" w:color="auto"/>
              <w:left w:val="single" w:sz="4" w:space="0" w:color="auto"/>
              <w:bottom w:val="single" w:sz="4" w:space="0" w:color="auto"/>
              <w:right w:val="single" w:sz="4" w:space="0" w:color="auto"/>
            </w:tcBorders>
          </w:tcPr>
          <w:p w:rsidR="00EE28CB" w:rsidRPr="00EE28CB" w:rsidRDefault="00EE28CB" w:rsidP="00EE28CB">
            <w:pPr>
              <w:spacing w:line="240" w:lineRule="auto"/>
              <w:jc w:val="both"/>
              <w:rPr>
                <w:rFonts w:ascii="Arial" w:hAnsi="Arial" w:cs="Arial"/>
                <w:color w:val="000000" w:themeColor="text1"/>
                <w:sz w:val="24"/>
                <w:szCs w:val="24"/>
              </w:rPr>
            </w:pPr>
            <w:r w:rsidRPr="00EE28CB">
              <w:rPr>
                <w:rFonts w:ascii="Arial" w:hAnsi="Arial" w:cs="Arial"/>
                <w:color w:val="000000" w:themeColor="text1"/>
                <w:sz w:val="24"/>
                <w:szCs w:val="24"/>
              </w:rPr>
              <w:t>Acreditar  la identidad</w:t>
            </w:r>
          </w:p>
        </w:tc>
      </w:tr>
      <w:tr w:rsidR="00EE28CB" w:rsidRPr="00EE28CB" w:rsidTr="00EE28CB">
        <w:tc>
          <w:tcPr>
            <w:tcW w:w="2835" w:type="dxa"/>
            <w:tcBorders>
              <w:top w:val="single" w:sz="4" w:space="0" w:color="auto"/>
              <w:left w:val="single" w:sz="4" w:space="0" w:color="auto"/>
              <w:bottom w:val="single" w:sz="4" w:space="0" w:color="auto"/>
              <w:right w:val="single" w:sz="4" w:space="0" w:color="auto"/>
            </w:tcBorders>
            <w:hideMark/>
          </w:tcPr>
          <w:p w:rsidR="00EE28CB" w:rsidRPr="00EE28CB" w:rsidRDefault="00EE28CB" w:rsidP="00EE28CB">
            <w:pPr>
              <w:spacing w:line="240" w:lineRule="auto"/>
              <w:jc w:val="both"/>
              <w:rPr>
                <w:rFonts w:ascii="Arial" w:hAnsi="Arial" w:cs="Arial"/>
                <w:color w:val="000000" w:themeColor="text1"/>
                <w:sz w:val="24"/>
                <w:szCs w:val="24"/>
              </w:rPr>
            </w:pPr>
            <w:r w:rsidRPr="00EE28CB">
              <w:rPr>
                <w:rFonts w:ascii="Arial" w:hAnsi="Arial" w:cs="Arial"/>
                <w:color w:val="000000" w:themeColor="text1"/>
                <w:sz w:val="24"/>
                <w:szCs w:val="24"/>
              </w:rPr>
              <w:t xml:space="preserve">Fecha de nacimiento </w:t>
            </w:r>
          </w:p>
        </w:tc>
        <w:tc>
          <w:tcPr>
            <w:tcW w:w="5670" w:type="dxa"/>
            <w:tcBorders>
              <w:top w:val="single" w:sz="4" w:space="0" w:color="auto"/>
              <w:left w:val="single" w:sz="4" w:space="0" w:color="auto"/>
              <w:bottom w:val="single" w:sz="4" w:space="0" w:color="auto"/>
              <w:right w:val="single" w:sz="4" w:space="0" w:color="auto"/>
            </w:tcBorders>
          </w:tcPr>
          <w:p w:rsidR="00EE28CB" w:rsidRPr="00EE28CB" w:rsidRDefault="00EE28CB" w:rsidP="00EE28CB">
            <w:pPr>
              <w:spacing w:line="240" w:lineRule="auto"/>
              <w:jc w:val="both"/>
              <w:rPr>
                <w:rFonts w:ascii="Arial" w:hAnsi="Arial" w:cs="Arial"/>
                <w:color w:val="FF0000"/>
                <w:sz w:val="24"/>
                <w:szCs w:val="24"/>
              </w:rPr>
            </w:pPr>
            <w:r w:rsidRPr="00EE28CB">
              <w:rPr>
                <w:rFonts w:ascii="Arial" w:hAnsi="Arial" w:cs="Arial"/>
                <w:color w:val="000000" w:themeColor="text1"/>
                <w:sz w:val="24"/>
                <w:szCs w:val="24"/>
              </w:rPr>
              <w:t>Para conocer la edad del paciente</w:t>
            </w:r>
          </w:p>
        </w:tc>
      </w:tr>
      <w:tr w:rsidR="00EE28CB" w:rsidRPr="00EE28CB" w:rsidTr="00EE28CB">
        <w:tc>
          <w:tcPr>
            <w:tcW w:w="2835" w:type="dxa"/>
            <w:tcBorders>
              <w:top w:val="single" w:sz="4" w:space="0" w:color="auto"/>
              <w:left w:val="single" w:sz="4" w:space="0" w:color="auto"/>
              <w:bottom w:val="single" w:sz="4" w:space="0" w:color="auto"/>
              <w:right w:val="single" w:sz="4" w:space="0" w:color="auto"/>
            </w:tcBorders>
          </w:tcPr>
          <w:p w:rsidR="00EE28CB" w:rsidRPr="00EE28CB" w:rsidRDefault="00EE28CB" w:rsidP="00EE28CB">
            <w:pPr>
              <w:spacing w:line="240" w:lineRule="auto"/>
              <w:jc w:val="both"/>
              <w:rPr>
                <w:rFonts w:ascii="Arial" w:hAnsi="Arial" w:cs="Arial"/>
                <w:color w:val="000000" w:themeColor="text1"/>
                <w:sz w:val="24"/>
                <w:szCs w:val="24"/>
              </w:rPr>
            </w:pPr>
            <w:r w:rsidRPr="00EE28CB">
              <w:rPr>
                <w:rFonts w:ascii="Arial" w:hAnsi="Arial" w:cs="Arial"/>
                <w:color w:val="000000" w:themeColor="text1"/>
                <w:sz w:val="24"/>
                <w:szCs w:val="24"/>
              </w:rPr>
              <w:t xml:space="preserve">Lugar de nacimiento </w:t>
            </w:r>
          </w:p>
        </w:tc>
        <w:tc>
          <w:tcPr>
            <w:tcW w:w="5670" w:type="dxa"/>
            <w:tcBorders>
              <w:top w:val="single" w:sz="4" w:space="0" w:color="auto"/>
              <w:left w:val="single" w:sz="4" w:space="0" w:color="auto"/>
              <w:bottom w:val="single" w:sz="4" w:space="0" w:color="auto"/>
              <w:right w:val="single" w:sz="4" w:space="0" w:color="auto"/>
            </w:tcBorders>
          </w:tcPr>
          <w:p w:rsidR="00EE28CB" w:rsidRPr="00EE28CB" w:rsidRDefault="00EE28CB" w:rsidP="00EE28CB">
            <w:pPr>
              <w:spacing w:line="240" w:lineRule="auto"/>
              <w:jc w:val="both"/>
              <w:rPr>
                <w:rFonts w:ascii="Arial" w:hAnsi="Arial" w:cs="Arial"/>
                <w:color w:val="000000" w:themeColor="text1"/>
                <w:sz w:val="24"/>
                <w:szCs w:val="24"/>
              </w:rPr>
            </w:pPr>
            <w:r w:rsidRPr="00EE28CB">
              <w:rPr>
                <w:rFonts w:ascii="Arial" w:hAnsi="Arial" w:cs="Arial"/>
                <w:color w:val="000000" w:themeColor="text1"/>
                <w:sz w:val="24"/>
                <w:szCs w:val="24"/>
              </w:rPr>
              <w:t>Conocer la procedencia</w:t>
            </w:r>
          </w:p>
        </w:tc>
      </w:tr>
      <w:tr w:rsidR="00EE28CB" w:rsidRPr="00EE28CB" w:rsidTr="00EE28CB">
        <w:tc>
          <w:tcPr>
            <w:tcW w:w="2835" w:type="dxa"/>
            <w:tcBorders>
              <w:top w:val="single" w:sz="4" w:space="0" w:color="auto"/>
              <w:left w:val="single" w:sz="4" w:space="0" w:color="auto"/>
              <w:bottom w:val="single" w:sz="4" w:space="0" w:color="auto"/>
              <w:right w:val="single" w:sz="4" w:space="0" w:color="auto"/>
            </w:tcBorders>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Datos del responsable (en caso de ser menor)</w:t>
            </w:r>
          </w:p>
        </w:tc>
        <w:tc>
          <w:tcPr>
            <w:tcW w:w="5670" w:type="dxa"/>
            <w:tcBorders>
              <w:top w:val="single" w:sz="4" w:space="0" w:color="auto"/>
              <w:left w:val="single" w:sz="4" w:space="0" w:color="auto"/>
              <w:bottom w:val="single" w:sz="4" w:space="0" w:color="auto"/>
              <w:right w:val="single" w:sz="4" w:space="0" w:color="auto"/>
            </w:tcBorders>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Para tener conocimiento del tutor</w:t>
            </w:r>
          </w:p>
        </w:tc>
      </w:tr>
      <w:tr w:rsidR="00EE28CB" w:rsidRPr="00EE28CB" w:rsidTr="00EE28CB">
        <w:tc>
          <w:tcPr>
            <w:tcW w:w="2835" w:type="dxa"/>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 xml:space="preserve">Domicilio del paciente </w:t>
            </w:r>
          </w:p>
        </w:tc>
        <w:tc>
          <w:tcPr>
            <w:tcW w:w="5670" w:type="dxa"/>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 xml:space="preserve">Medio de notificación y/o aclaración de dudas </w:t>
            </w:r>
          </w:p>
        </w:tc>
      </w:tr>
      <w:tr w:rsidR="00EE28CB" w:rsidRPr="00EE28CB" w:rsidTr="00EE28CB">
        <w:tc>
          <w:tcPr>
            <w:tcW w:w="2835" w:type="dxa"/>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Teléfono</w:t>
            </w:r>
          </w:p>
        </w:tc>
        <w:tc>
          <w:tcPr>
            <w:tcW w:w="5670" w:type="dxa"/>
          </w:tcPr>
          <w:p w:rsidR="00EE28CB" w:rsidRPr="00EE28CB" w:rsidRDefault="00626F7E" w:rsidP="00EE28CB">
            <w:pPr>
              <w:spacing w:line="240" w:lineRule="auto"/>
              <w:jc w:val="both"/>
              <w:rPr>
                <w:rFonts w:ascii="Arial" w:hAnsi="Arial" w:cs="Arial"/>
                <w:sz w:val="24"/>
                <w:szCs w:val="24"/>
              </w:rPr>
            </w:pPr>
            <w:r>
              <w:rPr>
                <w:rFonts w:ascii="Arial" w:hAnsi="Arial" w:cs="Arial"/>
                <w:sz w:val="24"/>
                <w:szCs w:val="24"/>
              </w:rPr>
              <w:t>Contacto para notificaciones relacionadas con la atención, (WhatsApp) para realizar citas médicas.</w:t>
            </w:r>
            <w:bookmarkStart w:id="0" w:name="_GoBack"/>
            <w:bookmarkEnd w:id="0"/>
          </w:p>
        </w:tc>
      </w:tr>
      <w:tr w:rsidR="00EE28CB" w:rsidRPr="00EE28CB" w:rsidTr="00EE28CB">
        <w:trPr>
          <w:trHeight w:val="560"/>
        </w:trPr>
        <w:tc>
          <w:tcPr>
            <w:tcW w:w="2835" w:type="dxa"/>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lastRenderedPageBreak/>
              <w:t>Sexo(genero)</w:t>
            </w:r>
          </w:p>
        </w:tc>
        <w:tc>
          <w:tcPr>
            <w:tcW w:w="5670" w:type="dxa"/>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 xml:space="preserve">Identificar al usuario. </w:t>
            </w:r>
          </w:p>
        </w:tc>
      </w:tr>
      <w:tr w:rsidR="00EE28CB" w:rsidRPr="00EE28CB" w:rsidTr="00EE28CB">
        <w:tc>
          <w:tcPr>
            <w:tcW w:w="2835" w:type="dxa"/>
          </w:tcPr>
          <w:p w:rsidR="00EE28CB" w:rsidRPr="00EE28CB" w:rsidRDefault="00EE28CB" w:rsidP="00EE28CB">
            <w:pPr>
              <w:spacing w:line="240" w:lineRule="auto"/>
              <w:jc w:val="both"/>
              <w:rPr>
                <w:rFonts w:ascii="Arial" w:hAnsi="Arial" w:cs="Arial"/>
                <w:sz w:val="24"/>
                <w:szCs w:val="24"/>
              </w:rPr>
            </w:pPr>
          </w:p>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Estado civil</w:t>
            </w:r>
          </w:p>
        </w:tc>
        <w:tc>
          <w:tcPr>
            <w:tcW w:w="5670" w:type="dxa"/>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Conocer la situación de las personas físicas determinada por sus relaciones de familia, provenientes del matrimonio o del parentesco, que establece ciertos derechos y deberes</w:t>
            </w:r>
          </w:p>
        </w:tc>
      </w:tr>
      <w:tr w:rsidR="00EE28CB" w:rsidRPr="00EE28CB" w:rsidTr="00EE28CB">
        <w:trPr>
          <w:trHeight w:val="291"/>
        </w:trPr>
        <w:tc>
          <w:tcPr>
            <w:tcW w:w="2835" w:type="dxa"/>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 xml:space="preserve">Profesión </w:t>
            </w:r>
          </w:p>
        </w:tc>
        <w:tc>
          <w:tcPr>
            <w:tcW w:w="5670" w:type="dxa"/>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 xml:space="preserve">Conocer actividad habitual del paciente </w:t>
            </w:r>
          </w:p>
        </w:tc>
      </w:tr>
      <w:tr w:rsidR="00EE28CB" w:rsidRPr="00EE28CB" w:rsidTr="00EE28CB">
        <w:trPr>
          <w:trHeight w:val="291"/>
        </w:trPr>
        <w:tc>
          <w:tcPr>
            <w:tcW w:w="2835" w:type="dxa"/>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 xml:space="preserve">Estudios </w:t>
            </w:r>
          </w:p>
        </w:tc>
        <w:tc>
          <w:tcPr>
            <w:tcW w:w="5670" w:type="dxa"/>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Conocer en nivel de estudios del paciente</w:t>
            </w:r>
          </w:p>
        </w:tc>
      </w:tr>
      <w:tr w:rsidR="00EE28CB" w:rsidRPr="00EE28CB" w:rsidTr="00EE28CB">
        <w:trPr>
          <w:trHeight w:val="291"/>
        </w:trPr>
        <w:tc>
          <w:tcPr>
            <w:tcW w:w="2835" w:type="dxa"/>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Nacionalidad</w:t>
            </w:r>
          </w:p>
        </w:tc>
        <w:tc>
          <w:tcPr>
            <w:tcW w:w="5670" w:type="dxa"/>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Conocer la  pertenencia a un estado o nación</w:t>
            </w:r>
          </w:p>
        </w:tc>
      </w:tr>
      <w:tr w:rsidR="00EE28CB" w:rsidRPr="00EE28CB" w:rsidTr="00EE28CB">
        <w:trPr>
          <w:trHeight w:val="291"/>
        </w:trPr>
        <w:tc>
          <w:tcPr>
            <w:tcW w:w="2835" w:type="dxa"/>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 xml:space="preserve">Religión </w:t>
            </w:r>
          </w:p>
        </w:tc>
        <w:tc>
          <w:tcPr>
            <w:tcW w:w="5670" w:type="dxa"/>
          </w:tcPr>
          <w:p w:rsidR="00EE28CB" w:rsidRPr="00EE28CB" w:rsidRDefault="00EE28CB" w:rsidP="00EE28CB">
            <w:pPr>
              <w:spacing w:line="240" w:lineRule="auto"/>
              <w:jc w:val="both"/>
              <w:rPr>
                <w:rFonts w:ascii="Arial" w:hAnsi="Arial" w:cs="Arial"/>
                <w:sz w:val="24"/>
                <w:szCs w:val="24"/>
              </w:rPr>
            </w:pPr>
            <w:r w:rsidRPr="00EE28CB">
              <w:rPr>
                <w:rFonts w:ascii="Arial" w:hAnsi="Arial" w:cs="Arial"/>
                <w:sz w:val="24"/>
                <w:szCs w:val="24"/>
              </w:rPr>
              <w:t>Aspectos éticos.</w:t>
            </w:r>
          </w:p>
        </w:tc>
      </w:tr>
      <w:tr w:rsidR="00EE28CB" w:rsidRPr="00C04033" w:rsidTr="00EE28CB">
        <w:tc>
          <w:tcPr>
            <w:tcW w:w="2835" w:type="dxa"/>
            <w:tcBorders>
              <w:top w:val="single" w:sz="4" w:space="0" w:color="auto"/>
              <w:left w:val="single" w:sz="4" w:space="0" w:color="auto"/>
              <w:bottom w:val="single" w:sz="4" w:space="0" w:color="auto"/>
              <w:right w:val="single" w:sz="4" w:space="0" w:color="auto"/>
            </w:tcBorders>
            <w:hideMark/>
          </w:tcPr>
          <w:p w:rsidR="00EE28CB" w:rsidRPr="00C04033" w:rsidRDefault="00EE28CB" w:rsidP="00ED7076">
            <w:pPr>
              <w:spacing w:line="240" w:lineRule="auto"/>
              <w:jc w:val="both"/>
              <w:rPr>
                <w:rFonts w:ascii="Arial" w:hAnsi="Arial" w:cs="Arial"/>
                <w:color w:val="000000" w:themeColor="text1"/>
                <w:sz w:val="24"/>
                <w:szCs w:val="24"/>
              </w:rPr>
            </w:pPr>
            <w:r w:rsidRPr="00C04033">
              <w:rPr>
                <w:rFonts w:ascii="Arial" w:hAnsi="Arial" w:cs="Arial"/>
                <w:color w:val="000000" w:themeColor="text1"/>
                <w:sz w:val="24"/>
                <w:szCs w:val="24"/>
              </w:rPr>
              <w:t xml:space="preserve">Nombre </w:t>
            </w:r>
            <w:r>
              <w:rPr>
                <w:rFonts w:ascii="Arial" w:hAnsi="Arial" w:cs="Arial"/>
                <w:color w:val="000000" w:themeColor="text1"/>
                <w:sz w:val="24"/>
                <w:szCs w:val="24"/>
              </w:rPr>
              <w:t>del adscrito</w:t>
            </w:r>
          </w:p>
        </w:tc>
        <w:tc>
          <w:tcPr>
            <w:tcW w:w="5670" w:type="dxa"/>
            <w:tcBorders>
              <w:top w:val="single" w:sz="4" w:space="0" w:color="auto"/>
              <w:left w:val="single" w:sz="4" w:space="0" w:color="auto"/>
              <w:bottom w:val="single" w:sz="4" w:space="0" w:color="auto"/>
              <w:right w:val="single" w:sz="4" w:space="0" w:color="auto"/>
            </w:tcBorders>
            <w:hideMark/>
          </w:tcPr>
          <w:p w:rsidR="00EE28CB" w:rsidRPr="00C04033" w:rsidRDefault="00EE28CB" w:rsidP="00ED7076">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Identificar al personal de consulta externa</w:t>
            </w:r>
          </w:p>
        </w:tc>
      </w:tr>
      <w:tr w:rsidR="00EE28CB" w:rsidRPr="00C04033" w:rsidTr="00EE28CB">
        <w:tc>
          <w:tcPr>
            <w:tcW w:w="2835" w:type="dxa"/>
            <w:tcBorders>
              <w:top w:val="single" w:sz="4" w:space="0" w:color="auto"/>
              <w:left w:val="single" w:sz="4" w:space="0" w:color="auto"/>
              <w:bottom w:val="single" w:sz="4" w:space="0" w:color="auto"/>
              <w:right w:val="single" w:sz="4" w:space="0" w:color="auto"/>
            </w:tcBorders>
          </w:tcPr>
          <w:p w:rsidR="00EE28CB" w:rsidRPr="00C04033" w:rsidRDefault="00EE28CB" w:rsidP="00ED7076">
            <w:pPr>
              <w:spacing w:line="240" w:lineRule="auto"/>
              <w:jc w:val="both"/>
              <w:rPr>
                <w:rFonts w:ascii="Arial" w:hAnsi="Arial" w:cs="Arial"/>
                <w:color w:val="000000" w:themeColor="text1"/>
                <w:sz w:val="24"/>
                <w:szCs w:val="24"/>
              </w:rPr>
            </w:pPr>
            <w:r w:rsidRPr="00C04033">
              <w:rPr>
                <w:rFonts w:ascii="Arial" w:hAnsi="Arial" w:cs="Arial"/>
                <w:color w:val="000000" w:themeColor="text1"/>
                <w:sz w:val="24"/>
                <w:szCs w:val="24"/>
              </w:rPr>
              <w:t>Correo electrónico</w:t>
            </w:r>
            <w:r>
              <w:rPr>
                <w:rFonts w:ascii="Arial" w:hAnsi="Arial" w:cs="Arial"/>
                <w:color w:val="000000" w:themeColor="text1"/>
                <w:sz w:val="24"/>
                <w:szCs w:val="24"/>
              </w:rPr>
              <w:t xml:space="preserve"> personal</w:t>
            </w:r>
          </w:p>
        </w:tc>
        <w:tc>
          <w:tcPr>
            <w:tcW w:w="5670" w:type="dxa"/>
            <w:tcBorders>
              <w:top w:val="single" w:sz="4" w:space="0" w:color="auto"/>
              <w:left w:val="single" w:sz="4" w:space="0" w:color="auto"/>
              <w:bottom w:val="single" w:sz="4" w:space="0" w:color="auto"/>
              <w:right w:val="single" w:sz="4" w:space="0" w:color="auto"/>
            </w:tcBorders>
          </w:tcPr>
          <w:p w:rsidR="00EE28CB" w:rsidRPr="00C04033" w:rsidRDefault="00EE28CB" w:rsidP="00ED7076">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Para enviar y recibir información vía electrónica en caso de ser necesario</w:t>
            </w:r>
          </w:p>
        </w:tc>
      </w:tr>
      <w:tr w:rsidR="00EE28CB" w:rsidRPr="00C04033" w:rsidTr="00EE28CB">
        <w:tc>
          <w:tcPr>
            <w:tcW w:w="2835" w:type="dxa"/>
            <w:tcBorders>
              <w:top w:val="single" w:sz="4" w:space="0" w:color="auto"/>
              <w:left w:val="single" w:sz="4" w:space="0" w:color="auto"/>
              <w:bottom w:val="single" w:sz="4" w:space="0" w:color="auto"/>
              <w:right w:val="single" w:sz="4" w:space="0" w:color="auto"/>
            </w:tcBorders>
          </w:tcPr>
          <w:p w:rsidR="00EE28CB" w:rsidRPr="00C04033" w:rsidRDefault="00EE28CB" w:rsidP="00ED7076">
            <w:pPr>
              <w:spacing w:line="240" w:lineRule="auto"/>
              <w:jc w:val="both"/>
              <w:rPr>
                <w:rFonts w:ascii="Arial" w:hAnsi="Arial" w:cs="Arial"/>
                <w:color w:val="000000" w:themeColor="text1"/>
                <w:sz w:val="24"/>
                <w:szCs w:val="24"/>
              </w:rPr>
            </w:pPr>
            <w:r w:rsidRPr="00C04033">
              <w:rPr>
                <w:rFonts w:ascii="Arial" w:hAnsi="Arial" w:cs="Arial"/>
                <w:color w:val="000000" w:themeColor="text1"/>
                <w:sz w:val="24"/>
                <w:szCs w:val="24"/>
              </w:rPr>
              <w:t xml:space="preserve">Fecha de nacimiento </w:t>
            </w:r>
          </w:p>
        </w:tc>
        <w:tc>
          <w:tcPr>
            <w:tcW w:w="5670" w:type="dxa"/>
            <w:tcBorders>
              <w:top w:val="single" w:sz="4" w:space="0" w:color="auto"/>
              <w:left w:val="single" w:sz="4" w:space="0" w:color="auto"/>
              <w:bottom w:val="single" w:sz="4" w:space="0" w:color="auto"/>
              <w:right w:val="single" w:sz="4" w:space="0" w:color="auto"/>
            </w:tcBorders>
          </w:tcPr>
          <w:p w:rsidR="00EE28CB" w:rsidRPr="00C04033" w:rsidRDefault="00EE28CB" w:rsidP="00ED7076">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Para conocer  la edad del empleado </w:t>
            </w:r>
          </w:p>
        </w:tc>
      </w:tr>
      <w:tr w:rsidR="00EE28CB" w:rsidRPr="00C04033" w:rsidTr="00EE28CB">
        <w:tc>
          <w:tcPr>
            <w:tcW w:w="2835" w:type="dxa"/>
            <w:tcBorders>
              <w:top w:val="single" w:sz="4" w:space="0" w:color="auto"/>
              <w:left w:val="single" w:sz="4" w:space="0" w:color="auto"/>
              <w:bottom w:val="single" w:sz="4" w:space="0" w:color="auto"/>
              <w:right w:val="single" w:sz="4" w:space="0" w:color="auto"/>
            </w:tcBorders>
          </w:tcPr>
          <w:p w:rsidR="00EE28CB" w:rsidRDefault="00EE28CB" w:rsidP="00ED7076">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Motivo de incapacidad </w:t>
            </w:r>
          </w:p>
        </w:tc>
        <w:tc>
          <w:tcPr>
            <w:tcW w:w="5670" w:type="dxa"/>
            <w:tcBorders>
              <w:top w:val="single" w:sz="4" w:space="0" w:color="auto"/>
              <w:left w:val="single" w:sz="4" w:space="0" w:color="auto"/>
              <w:bottom w:val="single" w:sz="4" w:space="0" w:color="auto"/>
              <w:right w:val="single" w:sz="4" w:space="0" w:color="auto"/>
            </w:tcBorders>
          </w:tcPr>
          <w:p w:rsidR="00EE28CB" w:rsidRPr="00C04033" w:rsidRDefault="00EE28CB" w:rsidP="00ED7076">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Documento que nos da a conocer los días de </w:t>
            </w:r>
            <w:r w:rsidRPr="000A112A">
              <w:rPr>
                <w:rFonts w:ascii="Arial" w:hAnsi="Arial" w:cs="Arial"/>
                <w:color w:val="000000" w:themeColor="text1"/>
                <w:sz w:val="24"/>
                <w:szCs w:val="24"/>
              </w:rPr>
              <w:t xml:space="preserve">imposibilidad </w:t>
            </w:r>
            <w:r>
              <w:rPr>
                <w:rFonts w:ascii="Arial" w:hAnsi="Arial" w:cs="Arial"/>
                <w:color w:val="000000" w:themeColor="text1"/>
                <w:sz w:val="24"/>
                <w:szCs w:val="24"/>
              </w:rPr>
              <w:t>laboral</w:t>
            </w:r>
            <w:r w:rsidRPr="000A112A">
              <w:rPr>
                <w:rFonts w:ascii="Arial" w:hAnsi="Arial" w:cs="Arial"/>
                <w:color w:val="000000" w:themeColor="text1"/>
                <w:sz w:val="24"/>
                <w:szCs w:val="24"/>
              </w:rPr>
              <w:t xml:space="preserve"> </w:t>
            </w:r>
            <w:r>
              <w:rPr>
                <w:rFonts w:ascii="Arial" w:hAnsi="Arial" w:cs="Arial"/>
                <w:color w:val="000000" w:themeColor="text1"/>
                <w:sz w:val="24"/>
                <w:szCs w:val="24"/>
              </w:rPr>
              <w:t>para realizar las funciones de su área trabajo.</w:t>
            </w:r>
          </w:p>
        </w:tc>
      </w:tr>
    </w:tbl>
    <w:p w:rsidR="00EE28CB" w:rsidRDefault="00EE28CB" w:rsidP="00A04FCB">
      <w:pPr>
        <w:spacing w:after="0"/>
        <w:ind w:right="49"/>
        <w:jc w:val="both"/>
        <w:rPr>
          <w:rFonts w:ascii="Arial" w:hAnsi="Arial" w:cs="Arial"/>
          <w:sz w:val="24"/>
          <w:szCs w:val="24"/>
        </w:rPr>
      </w:pPr>
    </w:p>
    <w:p w:rsidR="00831454" w:rsidRPr="00A04FCB" w:rsidRDefault="00DF42C0" w:rsidP="00A04FCB">
      <w:pPr>
        <w:spacing w:after="0"/>
        <w:ind w:right="49"/>
        <w:jc w:val="both"/>
        <w:rPr>
          <w:rFonts w:ascii="Arial" w:hAnsi="Arial" w:cs="Arial"/>
          <w:sz w:val="24"/>
          <w:szCs w:val="24"/>
        </w:rPr>
      </w:pPr>
      <w:r w:rsidRPr="00A04FCB">
        <w:rPr>
          <w:rFonts w:ascii="Arial" w:hAnsi="Arial" w:cs="Arial"/>
          <w:sz w:val="24"/>
          <w:szCs w:val="24"/>
        </w:rPr>
        <w:t>Los datos personales anteriormente referidos se recaban</w:t>
      </w:r>
      <w:r w:rsidR="002E20B7" w:rsidRPr="00A04FCB">
        <w:rPr>
          <w:rFonts w:ascii="Arial" w:hAnsi="Arial" w:cs="Arial"/>
          <w:sz w:val="24"/>
          <w:szCs w:val="24"/>
        </w:rPr>
        <w:t>mediante</w:t>
      </w:r>
      <w:r w:rsidR="00831454" w:rsidRPr="00A04FCB">
        <w:rPr>
          <w:rFonts w:ascii="Arial" w:hAnsi="Arial" w:cs="Arial"/>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E00B1F" w:rsidRPr="00E00B1F" w:rsidRDefault="00E00B1F" w:rsidP="00C9261D">
      <w:pPr>
        <w:pStyle w:val="Prrafodelista"/>
        <w:numPr>
          <w:ilvl w:val="0"/>
          <w:numId w:val="43"/>
        </w:numPr>
        <w:autoSpaceDE w:val="0"/>
        <w:autoSpaceDN w:val="0"/>
        <w:adjustRightInd w:val="0"/>
        <w:spacing w:after="0" w:line="240" w:lineRule="auto"/>
        <w:ind w:left="851" w:right="49" w:hanging="425"/>
        <w:rPr>
          <w:rFonts w:ascii="Arial" w:hAnsi="Arial" w:cs="Arial"/>
          <w:color w:val="000000" w:themeColor="text1"/>
          <w:sz w:val="24"/>
          <w:szCs w:val="24"/>
        </w:rPr>
      </w:pPr>
      <w:r w:rsidRPr="00E00B1F">
        <w:rPr>
          <w:rFonts w:ascii="Arial" w:hAnsi="Arial" w:cs="Arial"/>
          <w:color w:val="000000" w:themeColor="text1"/>
          <w:sz w:val="24"/>
          <w:szCs w:val="24"/>
        </w:rPr>
        <w:t>Formatos</w:t>
      </w:r>
    </w:p>
    <w:p w:rsidR="00E00B1F" w:rsidRPr="00E00B1F" w:rsidRDefault="00E00B1F" w:rsidP="00C9261D">
      <w:pPr>
        <w:pStyle w:val="Prrafodelista"/>
        <w:numPr>
          <w:ilvl w:val="0"/>
          <w:numId w:val="43"/>
        </w:numPr>
        <w:autoSpaceDE w:val="0"/>
        <w:autoSpaceDN w:val="0"/>
        <w:adjustRightInd w:val="0"/>
        <w:spacing w:after="0" w:line="240" w:lineRule="auto"/>
        <w:ind w:left="851" w:right="49" w:hanging="425"/>
        <w:rPr>
          <w:rFonts w:ascii="Arial" w:hAnsi="Arial" w:cs="Arial"/>
          <w:color w:val="000000" w:themeColor="text1"/>
          <w:sz w:val="24"/>
          <w:szCs w:val="24"/>
        </w:rPr>
      </w:pPr>
      <w:r w:rsidRPr="00E00B1F">
        <w:rPr>
          <w:rFonts w:ascii="Arial" w:hAnsi="Arial" w:cs="Arial"/>
          <w:color w:val="000000" w:themeColor="text1"/>
          <w:sz w:val="24"/>
          <w:szCs w:val="24"/>
        </w:rPr>
        <w:t>Personalmente</w:t>
      </w:r>
    </w:p>
    <w:p w:rsidR="00E00B1F" w:rsidRPr="00E00B1F" w:rsidRDefault="00E00B1F" w:rsidP="00C9261D">
      <w:pPr>
        <w:pStyle w:val="Prrafodelista"/>
        <w:numPr>
          <w:ilvl w:val="0"/>
          <w:numId w:val="43"/>
        </w:numPr>
        <w:autoSpaceDE w:val="0"/>
        <w:autoSpaceDN w:val="0"/>
        <w:adjustRightInd w:val="0"/>
        <w:spacing w:after="0" w:line="240" w:lineRule="auto"/>
        <w:ind w:left="851" w:right="49" w:hanging="425"/>
        <w:rPr>
          <w:rFonts w:ascii="Arial" w:hAnsi="Arial" w:cs="Arial"/>
          <w:color w:val="000000" w:themeColor="text1"/>
          <w:sz w:val="24"/>
          <w:szCs w:val="24"/>
        </w:rPr>
      </w:pPr>
      <w:r w:rsidRPr="00E00B1F">
        <w:rPr>
          <w:rFonts w:ascii="Arial" w:hAnsi="Arial" w:cs="Arial"/>
          <w:color w:val="000000" w:themeColor="text1"/>
          <w:sz w:val="24"/>
          <w:szCs w:val="24"/>
        </w:rPr>
        <w:t>Correo electrónico</w:t>
      </w:r>
    </w:p>
    <w:p w:rsidR="00913D4F" w:rsidRDefault="00E00B1F" w:rsidP="00C9261D">
      <w:pPr>
        <w:pStyle w:val="Prrafodelista"/>
        <w:numPr>
          <w:ilvl w:val="0"/>
          <w:numId w:val="43"/>
        </w:numPr>
        <w:autoSpaceDE w:val="0"/>
        <w:autoSpaceDN w:val="0"/>
        <w:adjustRightInd w:val="0"/>
        <w:spacing w:after="0" w:line="240" w:lineRule="auto"/>
        <w:ind w:left="851" w:right="49" w:hanging="425"/>
        <w:rPr>
          <w:rFonts w:ascii="Arial" w:hAnsi="Arial" w:cs="Arial"/>
          <w:color w:val="000000" w:themeColor="text1"/>
          <w:sz w:val="24"/>
          <w:szCs w:val="24"/>
        </w:rPr>
      </w:pPr>
      <w:r w:rsidRPr="00E00B1F">
        <w:rPr>
          <w:rFonts w:ascii="Arial" w:hAnsi="Arial" w:cs="Arial"/>
          <w:color w:val="000000" w:themeColor="text1"/>
          <w:sz w:val="24"/>
          <w:szCs w:val="24"/>
        </w:rPr>
        <w:t>Vía telefónica</w:t>
      </w:r>
    </w:p>
    <w:p w:rsidR="00E00B1F" w:rsidRPr="003B408E" w:rsidRDefault="00E00B1F" w:rsidP="00C9261D">
      <w:pPr>
        <w:pStyle w:val="Prrafodelista"/>
        <w:autoSpaceDE w:val="0"/>
        <w:autoSpaceDN w:val="0"/>
        <w:adjustRightInd w:val="0"/>
        <w:spacing w:after="0" w:line="240" w:lineRule="auto"/>
        <w:ind w:left="851" w:right="49" w:hanging="425"/>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C9261D" w:rsidRPr="00C9261D" w:rsidRDefault="00C9261D" w:rsidP="00C9261D">
      <w:pPr>
        <w:pStyle w:val="Prrafodelista"/>
        <w:numPr>
          <w:ilvl w:val="0"/>
          <w:numId w:val="44"/>
        </w:numPr>
        <w:spacing w:line="240" w:lineRule="auto"/>
        <w:jc w:val="both"/>
        <w:rPr>
          <w:rFonts w:ascii="Arial" w:hAnsi="Arial" w:cs="Arial"/>
          <w:color w:val="FF0000"/>
          <w:sz w:val="24"/>
          <w:szCs w:val="24"/>
        </w:rPr>
      </w:pPr>
      <w:r w:rsidRPr="00DF4417">
        <w:rPr>
          <w:rFonts w:ascii="Arial" w:hAnsi="Arial" w:cs="Arial"/>
          <w:color w:val="000000" w:themeColor="text1"/>
          <w:sz w:val="24"/>
          <w:szCs w:val="24"/>
        </w:rPr>
        <w:t>Otorgar registro hospitalario a pacientes de nuevo ingreso, brindando atención medica de primera vez con el objetivo de establecer diagnóstico y enviar a especialidad para continuar la atención en las consultas subsecuentes</w:t>
      </w:r>
      <w:r>
        <w:rPr>
          <w:rFonts w:ascii="Arial" w:hAnsi="Arial" w:cs="Arial"/>
          <w:color w:val="000000" w:themeColor="text1"/>
          <w:sz w:val="24"/>
          <w:szCs w:val="24"/>
        </w:rPr>
        <w:t>.</w:t>
      </w:r>
    </w:p>
    <w:p w:rsidR="00913D4F" w:rsidRPr="00C9261D" w:rsidRDefault="00C9261D" w:rsidP="00C9261D">
      <w:pPr>
        <w:pStyle w:val="Prrafodelista"/>
        <w:numPr>
          <w:ilvl w:val="0"/>
          <w:numId w:val="44"/>
        </w:numPr>
        <w:spacing w:line="240" w:lineRule="auto"/>
        <w:jc w:val="both"/>
        <w:rPr>
          <w:rFonts w:ascii="Arial" w:hAnsi="Arial" w:cs="Arial"/>
          <w:color w:val="FF0000"/>
          <w:sz w:val="24"/>
          <w:szCs w:val="24"/>
        </w:rPr>
      </w:pPr>
      <w:r w:rsidRPr="00C9261D">
        <w:rPr>
          <w:rFonts w:ascii="Arial" w:hAnsi="Arial" w:cs="Arial"/>
          <w:color w:val="000000" w:themeColor="text1"/>
          <w:sz w:val="24"/>
          <w:szCs w:val="24"/>
        </w:rPr>
        <w:t>Contar con la información precisa y actualizada del personal adscrito para el control interno del personal adscrito a la consulta externa médica y administrativa</w:t>
      </w:r>
      <w:r>
        <w:rPr>
          <w:rFonts w:ascii="Arial" w:hAnsi="Arial" w:cs="Arial"/>
          <w:color w:val="000000" w:themeColor="text1"/>
          <w:sz w:val="24"/>
          <w:szCs w:val="24"/>
        </w:rPr>
        <w:t>.</w:t>
      </w:r>
    </w:p>
    <w:p w:rsidR="00CD05D6" w:rsidRPr="00D54F04" w:rsidRDefault="00CD05D6" w:rsidP="00BE13D8">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E431D" w:rsidRDefault="003E431D" w:rsidP="003E431D">
      <w:pPr>
        <w:spacing w:after="0" w:line="240" w:lineRule="auto"/>
        <w:ind w:right="49"/>
        <w:jc w:val="both"/>
        <w:rPr>
          <w:rFonts w:ascii="Arial" w:hAnsi="Arial" w:cs="Arial"/>
          <w:sz w:val="24"/>
          <w:szCs w:val="24"/>
        </w:rPr>
      </w:pPr>
      <w:r>
        <w:rPr>
          <w:rFonts w:ascii="Arial" w:hAnsi="Arial" w:cs="Arial"/>
          <w:color w:val="000000"/>
          <w:sz w:val="24"/>
          <w:szCs w:val="24"/>
        </w:rPr>
        <w:t xml:space="preserve">El Servicio </w:t>
      </w:r>
      <w:r w:rsidR="00994FDC">
        <w:rPr>
          <w:rFonts w:ascii="Arial" w:hAnsi="Arial" w:cs="Arial"/>
          <w:sz w:val="24"/>
          <w:szCs w:val="24"/>
        </w:rPr>
        <w:t xml:space="preserve">de Consulta Externa </w:t>
      </w:r>
      <w:r>
        <w:rPr>
          <w:rFonts w:ascii="Arial" w:hAnsi="Arial" w:cs="Arial"/>
          <w:sz w:val="24"/>
          <w:szCs w:val="24"/>
        </w:rPr>
        <w:t xml:space="preserve"> </w:t>
      </w:r>
      <w:r>
        <w:rPr>
          <w:rFonts w:ascii="Arial" w:hAnsi="Arial" w:cs="Arial"/>
          <w:color w:val="000000"/>
          <w:sz w:val="24"/>
          <w:szCs w:val="24"/>
        </w:rPr>
        <w:t>de la Unidad Hospitalaria Fray Antonio Alcalde</w:t>
      </w:r>
      <w:r w:rsidRPr="00CD05D6">
        <w:rPr>
          <w:rFonts w:ascii="Arial" w:hAnsi="Arial" w:cs="Arial"/>
          <w:sz w:val="24"/>
          <w:szCs w:val="24"/>
        </w:rPr>
        <w:t>,</w:t>
      </w:r>
      <w:r>
        <w:rPr>
          <w:rFonts w:ascii="Arial" w:hAnsi="Arial" w:cs="Arial"/>
          <w:sz w:val="24"/>
          <w:szCs w:val="24"/>
        </w:rPr>
        <w:t xml:space="preserve">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w:t>
      </w:r>
      <w:r>
        <w:rPr>
          <w:rFonts w:ascii="Arial" w:hAnsi="Arial" w:cs="Arial"/>
          <w:sz w:val="24"/>
          <w:szCs w:val="24"/>
        </w:rPr>
        <w:lastRenderedPageBreak/>
        <w:t>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0AE" w:rsidRDefault="006030AE" w:rsidP="0038030A">
      <w:pPr>
        <w:spacing w:after="0" w:line="240" w:lineRule="auto"/>
      </w:pPr>
      <w:r>
        <w:separator/>
      </w:r>
    </w:p>
  </w:endnote>
  <w:endnote w:type="continuationSeparator" w:id="0">
    <w:p w:rsidR="006030AE" w:rsidRDefault="006030AE"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Arial"/>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0AE" w:rsidRDefault="006030AE" w:rsidP="0038030A">
      <w:pPr>
        <w:spacing w:after="0" w:line="240" w:lineRule="auto"/>
      </w:pPr>
      <w:r>
        <w:separator/>
      </w:r>
    </w:p>
  </w:footnote>
  <w:footnote w:type="continuationSeparator" w:id="0">
    <w:p w:rsidR="006030AE" w:rsidRDefault="006030AE"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94" w:rsidRDefault="00F24A94">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nsid w:val="093020E8"/>
    <w:multiLevelType w:val="hybridMultilevel"/>
    <w:tmpl w:val="F2A2EF30"/>
    <w:lvl w:ilvl="0" w:tplc="C150AA4C">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7">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10">
    <w:nsid w:val="279824A5"/>
    <w:multiLevelType w:val="hybridMultilevel"/>
    <w:tmpl w:val="1EE6C5A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3">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1">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46C5A96"/>
    <w:multiLevelType w:val="hybridMultilevel"/>
    <w:tmpl w:val="0B0C2C86"/>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3">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4">
    <w:nsid w:val="3D4548B8"/>
    <w:multiLevelType w:val="hybridMultilevel"/>
    <w:tmpl w:val="FF0296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E9E7AD5"/>
    <w:multiLevelType w:val="hybridMultilevel"/>
    <w:tmpl w:val="4A1ECBF6"/>
    <w:lvl w:ilvl="0" w:tplc="A4C8000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4A5678A1"/>
    <w:multiLevelType w:val="hybridMultilevel"/>
    <w:tmpl w:val="008E9C4E"/>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nsid w:val="58E0427A"/>
    <w:multiLevelType w:val="hybridMultilevel"/>
    <w:tmpl w:val="00F2897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8">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6E90E3D"/>
    <w:multiLevelType w:val="multilevel"/>
    <w:tmpl w:val="CA8E32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14"/>
  </w:num>
  <w:num w:numId="4">
    <w:abstractNumId w:val="38"/>
  </w:num>
  <w:num w:numId="5">
    <w:abstractNumId w:val="12"/>
  </w:num>
  <w:num w:numId="6">
    <w:abstractNumId w:val="8"/>
  </w:num>
  <w:num w:numId="7">
    <w:abstractNumId w:val="1"/>
  </w:num>
  <w:num w:numId="8">
    <w:abstractNumId w:val="15"/>
  </w:num>
  <w:num w:numId="9">
    <w:abstractNumId w:val="36"/>
  </w:num>
  <w:num w:numId="10">
    <w:abstractNumId w:val="42"/>
  </w:num>
  <w:num w:numId="11">
    <w:abstractNumId w:val="18"/>
  </w:num>
  <w:num w:numId="12">
    <w:abstractNumId w:val="5"/>
  </w:num>
  <w:num w:numId="13">
    <w:abstractNumId w:val="7"/>
  </w:num>
  <w:num w:numId="14">
    <w:abstractNumId w:val="9"/>
  </w:num>
  <w:num w:numId="15">
    <w:abstractNumId w:val="39"/>
  </w:num>
  <w:num w:numId="16">
    <w:abstractNumId w:val="20"/>
  </w:num>
  <w:num w:numId="17">
    <w:abstractNumId w:val="16"/>
  </w:num>
  <w:num w:numId="18">
    <w:abstractNumId w:val="21"/>
  </w:num>
  <w:num w:numId="19">
    <w:abstractNumId w:val="34"/>
  </w:num>
  <w:num w:numId="20">
    <w:abstractNumId w:val="13"/>
  </w:num>
  <w:num w:numId="21">
    <w:abstractNumId w:val="43"/>
  </w:num>
  <w:num w:numId="22">
    <w:abstractNumId w:val="35"/>
  </w:num>
  <w:num w:numId="23">
    <w:abstractNumId w:val="2"/>
  </w:num>
  <w:num w:numId="24">
    <w:abstractNumId w:val="6"/>
  </w:num>
  <w:num w:numId="25">
    <w:abstractNumId w:val="33"/>
  </w:num>
  <w:num w:numId="26">
    <w:abstractNumId w:val="19"/>
  </w:num>
  <w:num w:numId="27">
    <w:abstractNumId w:val="23"/>
  </w:num>
  <w:num w:numId="28">
    <w:abstractNumId w:val="37"/>
  </w:num>
  <w:num w:numId="29">
    <w:abstractNumId w:val="4"/>
  </w:num>
  <w:num w:numId="30">
    <w:abstractNumId w:val="11"/>
  </w:num>
  <w:num w:numId="31">
    <w:abstractNumId w:val="27"/>
  </w:num>
  <w:num w:numId="32">
    <w:abstractNumId w:val="31"/>
  </w:num>
  <w:num w:numId="33">
    <w:abstractNumId w:val="25"/>
  </w:num>
  <w:num w:numId="34">
    <w:abstractNumId w:val="0"/>
  </w:num>
  <w:num w:numId="35">
    <w:abstractNumId w:val="30"/>
  </w:num>
  <w:num w:numId="36">
    <w:abstractNumId w:val="41"/>
  </w:num>
  <w:num w:numId="37">
    <w:abstractNumId w:val="24"/>
  </w:num>
  <w:num w:numId="38">
    <w:abstractNumId w:val="26"/>
  </w:num>
  <w:num w:numId="39">
    <w:abstractNumId w:val="29"/>
  </w:num>
  <w:num w:numId="40">
    <w:abstractNumId w:val="22"/>
  </w:num>
  <w:num w:numId="41">
    <w:abstractNumId w:val="10"/>
  </w:num>
  <w:num w:numId="42">
    <w:abstractNumId w:val="40"/>
  </w:num>
  <w:num w:numId="43">
    <w:abstractNumId w:val="28"/>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307B9"/>
    <w:rsid w:val="000E7575"/>
    <w:rsid w:val="000F1E55"/>
    <w:rsid w:val="000F7051"/>
    <w:rsid w:val="001031E5"/>
    <w:rsid w:val="00110719"/>
    <w:rsid w:val="00154AD6"/>
    <w:rsid w:val="001764B7"/>
    <w:rsid w:val="00183623"/>
    <w:rsid w:val="001D13A8"/>
    <w:rsid w:val="001E6F43"/>
    <w:rsid w:val="00246B10"/>
    <w:rsid w:val="00280DDD"/>
    <w:rsid w:val="00283557"/>
    <w:rsid w:val="00287780"/>
    <w:rsid w:val="002E20B7"/>
    <w:rsid w:val="002F05C1"/>
    <w:rsid w:val="002F6FE3"/>
    <w:rsid w:val="0033724C"/>
    <w:rsid w:val="00370D16"/>
    <w:rsid w:val="00372C34"/>
    <w:rsid w:val="0038030A"/>
    <w:rsid w:val="003B408E"/>
    <w:rsid w:val="003C5CBC"/>
    <w:rsid w:val="003E431D"/>
    <w:rsid w:val="003E55C1"/>
    <w:rsid w:val="003E76A1"/>
    <w:rsid w:val="0044139C"/>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829C6"/>
    <w:rsid w:val="00584028"/>
    <w:rsid w:val="005A27BB"/>
    <w:rsid w:val="005C6549"/>
    <w:rsid w:val="005D0F4A"/>
    <w:rsid w:val="005D1E8D"/>
    <w:rsid w:val="006030AE"/>
    <w:rsid w:val="00626F7E"/>
    <w:rsid w:val="006713CF"/>
    <w:rsid w:val="00672F6E"/>
    <w:rsid w:val="006876B9"/>
    <w:rsid w:val="00687B0F"/>
    <w:rsid w:val="006B1C00"/>
    <w:rsid w:val="006B7C57"/>
    <w:rsid w:val="006F3FB7"/>
    <w:rsid w:val="0070792A"/>
    <w:rsid w:val="0071618A"/>
    <w:rsid w:val="007814B8"/>
    <w:rsid w:val="00783A73"/>
    <w:rsid w:val="007917CB"/>
    <w:rsid w:val="00797E7B"/>
    <w:rsid w:val="007A04AB"/>
    <w:rsid w:val="007A2B1C"/>
    <w:rsid w:val="007B66EC"/>
    <w:rsid w:val="007F68DD"/>
    <w:rsid w:val="008032AD"/>
    <w:rsid w:val="00831454"/>
    <w:rsid w:val="00872F00"/>
    <w:rsid w:val="00873407"/>
    <w:rsid w:val="0089205E"/>
    <w:rsid w:val="0089666E"/>
    <w:rsid w:val="0089791E"/>
    <w:rsid w:val="008A5AA3"/>
    <w:rsid w:val="0090132D"/>
    <w:rsid w:val="00913D4F"/>
    <w:rsid w:val="00914DBC"/>
    <w:rsid w:val="00934289"/>
    <w:rsid w:val="009657DC"/>
    <w:rsid w:val="00976C0A"/>
    <w:rsid w:val="00980708"/>
    <w:rsid w:val="00994FDC"/>
    <w:rsid w:val="009A603F"/>
    <w:rsid w:val="009A6864"/>
    <w:rsid w:val="009A7841"/>
    <w:rsid w:val="009C5718"/>
    <w:rsid w:val="009D681C"/>
    <w:rsid w:val="009E1A37"/>
    <w:rsid w:val="009F3429"/>
    <w:rsid w:val="00A04FCB"/>
    <w:rsid w:val="00A26779"/>
    <w:rsid w:val="00A4704B"/>
    <w:rsid w:val="00A5175D"/>
    <w:rsid w:val="00AC2F85"/>
    <w:rsid w:val="00AC6641"/>
    <w:rsid w:val="00AD501C"/>
    <w:rsid w:val="00AF209A"/>
    <w:rsid w:val="00B003E3"/>
    <w:rsid w:val="00B06EB6"/>
    <w:rsid w:val="00B06F7F"/>
    <w:rsid w:val="00B14502"/>
    <w:rsid w:val="00B306D9"/>
    <w:rsid w:val="00B36095"/>
    <w:rsid w:val="00BC0F51"/>
    <w:rsid w:val="00BC1539"/>
    <w:rsid w:val="00BC36AB"/>
    <w:rsid w:val="00BD4674"/>
    <w:rsid w:val="00BE13D8"/>
    <w:rsid w:val="00BF1C08"/>
    <w:rsid w:val="00C00DD8"/>
    <w:rsid w:val="00C25899"/>
    <w:rsid w:val="00C31CAE"/>
    <w:rsid w:val="00C328ED"/>
    <w:rsid w:val="00C32914"/>
    <w:rsid w:val="00C4462C"/>
    <w:rsid w:val="00C45AD5"/>
    <w:rsid w:val="00C9261D"/>
    <w:rsid w:val="00CB4BFD"/>
    <w:rsid w:val="00CC0C56"/>
    <w:rsid w:val="00CC1A50"/>
    <w:rsid w:val="00CD05D6"/>
    <w:rsid w:val="00CF1312"/>
    <w:rsid w:val="00CF43EE"/>
    <w:rsid w:val="00D17E9A"/>
    <w:rsid w:val="00D40383"/>
    <w:rsid w:val="00D40F3A"/>
    <w:rsid w:val="00D4395B"/>
    <w:rsid w:val="00D54F04"/>
    <w:rsid w:val="00D80690"/>
    <w:rsid w:val="00D923D6"/>
    <w:rsid w:val="00DC78E8"/>
    <w:rsid w:val="00DC7B1B"/>
    <w:rsid w:val="00DE4E1E"/>
    <w:rsid w:val="00DF3436"/>
    <w:rsid w:val="00DF42C0"/>
    <w:rsid w:val="00E00B1F"/>
    <w:rsid w:val="00E0590E"/>
    <w:rsid w:val="00E20C1F"/>
    <w:rsid w:val="00EC0578"/>
    <w:rsid w:val="00EC7C0A"/>
    <w:rsid w:val="00ED78AA"/>
    <w:rsid w:val="00EE28CB"/>
    <w:rsid w:val="00F24A94"/>
    <w:rsid w:val="00F307C6"/>
    <w:rsid w:val="00F31AD7"/>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 w:type="paragraph" w:customStyle="1" w:styleId="Normal1">
    <w:name w:val="Normal1"/>
    <w:rsid w:val="00913D4F"/>
    <w:pPr>
      <w:spacing w:line="256" w:lineRule="auto"/>
    </w:pPr>
    <w:rPr>
      <w:rFonts w:ascii="Calibri" w:eastAsia="Calibri" w:hAnsi="Calibri" w:cs="Calibri"/>
      <w:lang w:eastAsia="es-MX"/>
    </w:rPr>
  </w:style>
  <w:style w:type="paragraph" w:styleId="Textocomentario">
    <w:name w:val="annotation text"/>
    <w:basedOn w:val="Normal"/>
    <w:link w:val="TextocomentarioCar"/>
    <w:uiPriority w:val="99"/>
    <w:unhideWhenUsed/>
    <w:rsid w:val="00913D4F"/>
    <w:pPr>
      <w:spacing w:line="240" w:lineRule="auto"/>
    </w:pPr>
    <w:rPr>
      <w:sz w:val="20"/>
      <w:szCs w:val="20"/>
    </w:rPr>
  </w:style>
  <w:style w:type="character" w:customStyle="1" w:styleId="TextocomentarioCar">
    <w:name w:val="Texto comentario Car"/>
    <w:basedOn w:val="Fuentedeprrafopredeter"/>
    <w:link w:val="Textocomentario"/>
    <w:uiPriority w:val="99"/>
    <w:rsid w:val="00913D4F"/>
    <w:rPr>
      <w:sz w:val="20"/>
      <w:szCs w:val="20"/>
    </w:rPr>
  </w:style>
</w:styles>
</file>

<file path=word/webSettings.xml><?xml version="1.0" encoding="utf-8"?>
<w:webSettings xmlns:r="http://schemas.openxmlformats.org/officeDocument/2006/relationships" xmlns:w="http://schemas.openxmlformats.org/wordprocessingml/2006/main">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4643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2</cp:revision>
  <cp:lastPrinted>2019-11-12T19:27:00Z</cp:lastPrinted>
  <dcterms:created xsi:type="dcterms:W3CDTF">2024-08-30T15:57:00Z</dcterms:created>
  <dcterms:modified xsi:type="dcterms:W3CDTF">2024-08-30T15:57:00Z</dcterms:modified>
</cp:coreProperties>
</file>